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</Types>
</file>

<file path=_rels/.rels><?xml version="1.0"?><Relationships xmlns="http://schemas.openxmlformats.org/package/2006/relationships"><Relationship Target="word/document.xml" Id="pkgRId0" Type="http://schemas.openxmlformats.org/officeDocument/2006/relationships/officeDocument"/></Relationships>
</file>

<file path=word/document.xml><?xml version="1.0" encoding="utf-8"?>
<w:document xmlns:w="http://schemas.openxmlformats.org/wordprocessingml/2006/main">
  <w:body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Сведения</w:t>
      </w: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о доходах, имуществе и обязательствах имущественного характера</w:t>
      </w: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u w:val="single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u w:val="single"/>
          <w:shd w:fill="auto" w:val="clear"/>
        </w:rPr>
        <w:t xml:space="preserve">главного специалиста</w:t>
      </w:r>
      <w:r>
        <w:rPr>
          <w:rFonts w:ascii="Times New Roman" w:hAnsi="Times New Roman" w:cs="Times New Roman" w:eastAsia="Times New Roman"/>
          <w:color w:val="FF0000"/>
          <w:spacing w:val="0"/>
          <w:position w:val="0"/>
          <w:sz w:val="28"/>
          <w:u w:val="single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u w:val="single"/>
          <w:shd w:fill="auto" w:val="clear"/>
        </w:rPr>
        <w:t xml:space="preserve">комитета по управлению муниципальным имуществом Завитинского района Амурской области и членов его семьи</w:t>
      </w: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  <w:t xml:space="preserve">(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  <w:t xml:space="preserve">полное наименование должности)</w:t>
      </w: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за период с 01 января по 31 декабря 2014 года</w:t>
      </w: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tbl>
      <w:tblPr/>
      <w:tblGrid>
        <w:gridCol w:w="1534"/>
        <w:gridCol w:w="1740"/>
        <w:gridCol w:w="2340"/>
        <w:gridCol w:w="1160"/>
        <w:gridCol w:w="1677"/>
        <w:gridCol w:w="2336"/>
        <w:gridCol w:w="1726"/>
        <w:gridCol w:w="1184"/>
        <w:gridCol w:w="1711"/>
      </w:tblGrid>
      <w:tr>
        <w:trPr>
          <w:trHeight w:val="810" w:hRule="auto"/>
          <w:jc w:val="left"/>
        </w:trPr>
        <w:tc>
          <w:tcPr>
            <w:tcW w:w="1534" w:type="dxa"/>
            <w:vMerge w:val="restart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40" w:type="dxa"/>
            <w:vMerge w:val="restart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Декларированный годовой доход за 2014 г. (руб.)</w:t>
            </w:r>
          </w:p>
        </w:tc>
        <w:tc>
          <w:tcPr>
            <w:tcW w:w="7513" w:type="dxa"/>
            <w:gridSpan w:val="4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621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Перечень объектов недвижимого имущества, находящегося в пользовании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</w:p>
        </w:tc>
      </w:tr>
      <w:tr>
        <w:trPr>
          <w:trHeight w:val="300" w:hRule="auto"/>
          <w:jc w:val="left"/>
        </w:trPr>
        <w:tc>
          <w:tcPr>
            <w:tcW w:w="1534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40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4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Вид объектов недвижимости</w:t>
            </w:r>
          </w:p>
        </w:tc>
        <w:tc>
          <w:tcPr>
            <w:tcW w:w="116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Площадь (кв.м.)</w:t>
            </w:r>
          </w:p>
        </w:tc>
        <w:tc>
          <w:tcPr>
            <w:tcW w:w="167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Страна расположения</w:t>
            </w:r>
          </w:p>
        </w:tc>
        <w:tc>
          <w:tcPr>
            <w:tcW w:w="233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Транспортные средства</w:t>
            </w:r>
          </w:p>
        </w:tc>
        <w:tc>
          <w:tcPr>
            <w:tcW w:w="17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Вид объектов недвижимости</w:t>
            </w:r>
          </w:p>
        </w:tc>
        <w:tc>
          <w:tcPr>
            <w:tcW w:w="11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Площадь (кв.м.)</w:t>
            </w:r>
          </w:p>
        </w:tc>
        <w:tc>
          <w:tcPr>
            <w:tcW w:w="171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Страна расположения</w:t>
            </w:r>
          </w:p>
        </w:tc>
      </w:tr>
      <w:tr>
        <w:trPr>
          <w:trHeight w:val="300" w:hRule="auto"/>
          <w:jc w:val="left"/>
        </w:trPr>
        <w:tc>
          <w:tcPr>
            <w:tcW w:w="153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Лабузная Ирина Анатольевна</w:t>
            </w:r>
          </w:p>
        </w:tc>
        <w:tc>
          <w:tcPr>
            <w:tcW w:w="174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322537</w:t>
            </w:r>
          </w:p>
        </w:tc>
        <w:tc>
          <w:tcPr>
            <w:tcW w:w="234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Земельный участок;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Квартира </w:t>
            </w:r>
          </w:p>
        </w:tc>
        <w:tc>
          <w:tcPr>
            <w:tcW w:w="116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1500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59,7</w:t>
            </w:r>
          </w:p>
        </w:tc>
        <w:tc>
          <w:tcPr>
            <w:tcW w:w="167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Россия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Россия</w:t>
            </w:r>
          </w:p>
        </w:tc>
        <w:tc>
          <w:tcPr>
            <w:tcW w:w="233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нет</w:t>
            </w:r>
          </w:p>
        </w:tc>
        <w:tc>
          <w:tcPr>
            <w:tcW w:w="17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нет</w:t>
            </w:r>
          </w:p>
        </w:tc>
        <w:tc>
          <w:tcPr>
            <w:tcW w:w="11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нет</w:t>
            </w:r>
          </w:p>
        </w:tc>
        <w:tc>
          <w:tcPr>
            <w:tcW w:w="171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нет</w:t>
            </w:r>
          </w:p>
        </w:tc>
      </w:tr>
      <w:tr>
        <w:trPr>
          <w:trHeight w:val="300" w:hRule="auto"/>
          <w:jc w:val="left"/>
        </w:trPr>
        <w:tc>
          <w:tcPr>
            <w:tcW w:w="153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Супруг 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</w:p>
        </w:tc>
        <w:tc>
          <w:tcPr>
            <w:tcW w:w="174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629115</w:t>
            </w:r>
          </w:p>
        </w:tc>
        <w:tc>
          <w:tcPr>
            <w:tcW w:w="234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Квартира 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Гараж</w:t>
            </w:r>
          </w:p>
        </w:tc>
        <w:tc>
          <w:tcPr>
            <w:tcW w:w="116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59,7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28,6</w:t>
            </w:r>
          </w:p>
        </w:tc>
        <w:tc>
          <w:tcPr>
            <w:tcW w:w="167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Россия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Россия</w:t>
            </w:r>
          </w:p>
        </w:tc>
        <w:tc>
          <w:tcPr>
            <w:tcW w:w="233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Легковой автомобиль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TOYOTA CARINA</w:t>
            </w:r>
          </w:p>
        </w:tc>
        <w:tc>
          <w:tcPr>
            <w:tcW w:w="17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нет</w:t>
            </w:r>
          </w:p>
        </w:tc>
        <w:tc>
          <w:tcPr>
            <w:tcW w:w="11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нет</w:t>
            </w:r>
          </w:p>
        </w:tc>
        <w:tc>
          <w:tcPr>
            <w:tcW w:w="171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нет</w:t>
            </w:r>
          </w:p>
        </w:tc>
      </w:tr>
    </w:tbl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</w:body>
</w:document>
</file>

<file path=word/numbering.xml><?xml version="1.0" encoding="utf-8"?>
<w:numbering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"1.0"?><Relationships xmlns="http://schemas.openxmlformats.org/package/2006/relationships"><Relationship Target="numbering.xml" Id="docRId0" Type="http://schemas.openxmlformats.org/officeDocument/2006/relationships/numbering"/><Relationship Target="styles.xml" Id="docRId1" Type="http://schemas.openxmlformats.org/officeDocument/2006/relationships/styles"/></Relationships>
</file>